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C23DE2" w:rsidRPr="008270D0" w14:paraId="6B3EE5B4" w14:textId="77777777" w:rsidTr="00494E8B">
        <w:trPr>
          <w:trHeight w:val="12175"/>
        </w:trPr>
        <w:tc>
          <w:tcPr>
            <w:tcW w:w="9715" w:type="dxa"/>
            <w:shd w:val="clear" w:color="auto" w:fill="DEEAF6"/>
          </w:tcPr>
          <w:p w14:paraId="1FA746A7" w14:textId="0CC19B24" w:rsidR="00C23DE2" w:rsidRPr="008270D0" w:rsidRDefault="00320D2E" w:rsidP="006E64E4">
            <w:pPr>
              <w:ind w:right="170"/>
              <w:rPr>
                <w:rFonts w:ascii="Montserrat" w:hAnsi="Montserrat"/>
                <w:sz w:val="22"/>
                <w:szCs w:val="22"/>
                <w:lang w:val="en-US"/>
              </w:rPr>
            </w:pPr>
            <w:r>
              <w:rPr>
                <w:rFonts w:ascii="Montserrat" w:hAnsi="Montserrat"/>
                <w:sz w:val="22"/>
                <w:szCs w:val="22"/>
                <w:lang w:val="en-US"/>
              </w:rPr>
              <w:t xml:space="preserve"> </w:t>
            </w:r>
          </w:p>
          <w:p w14:paraId="48A537A6" w14:textId="77777777" w:rsidR="00054AF5" w:rsidRDefault="00054AF5" w:rsidP="006E64E4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Montserrat" w:eastAsia="Calibri" w:hAnsi="Montserrat"/>
                <w:b/>
                <w:sz w:val="28"/>
                <w:szCs w:val="28"/>
                <w:lang w:val="en-US" w:eastAsia="en-US"/>
              </w:rPr>
            </w:pPr>
          </w:p>
          <w:p w14:paraId="1C179CC1" w14:textId="297A01D6" w:rsidR="00054AF5" w:rsidRDefault="00320D2E" w:rsidP="006E64E4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Montserrat" w:eastAsia="Calibri" w:hAnsi="Montserrat"/>
                <w:b/>
                <w:sz w:val="28"/>
                <w:szCs w:val="28"/>
                <w:lang w:val="en-US" w:eastAsia="en-US"/>
              </w:rPr>
            </w:pPr>
            <w:r w:rsidRPr="00054AF5">
              <w:rPr>
                <w:rFonts w:ascii="Montserrat" w:eastAsia="Calibri" w:hAnsi="Montserrat"/>
                <w:b/>
                <w:sz w:val="28"/>
                <w:szCs w:val="28"/>
                <w:lang w:val="en-US" w:eastAsia="en-US"/>
              </w:rPr>
              <w:t xml:space="preserve">High Level Briefing </w:t>
            </w:r>
          </w:p>
          <w:p w14:paraId="4BF24CD2" w14:textId="77777777" w:rsidR="00054AF5" w:rsidRDefault="00320D2E" w:rsidP="006E64E4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Montserrat" w:eastAsia="Calibri" w:hAnsi="Montserrat"/>
                <w:b/>
                <w:sz w:val="28"/>
                <w:szCs w:val="28"/>
                <w:lang w:val="en-US" w:eastAsia="en-US"/>
              </w:rPr>
            </w:pPr>
            <w:r w:rsidRPr="00054AF5">
              <w:rPr>
                <w:rFonts w:ascii="Montserrat" w:eastAsia="Calibri" w:hAnsi="Montserrat"/>
                <w:b/>
                <w:sz w:val="28"/>
                <w:szCs w:val="28"/>
                <w:lang w:val="en-US" w:eastAsia="en-US"/>
              </w:rPr>
              <w:t xml:space="preserve">on </w:t>
            </w:r>
            <w:r w:rsidR="00D861D6" w:rsidRPr="00054AF5">
              <w:rPr>
                <w:rFonts w:ascii="Montserrat" w:eastAsia="Calibri" w:hAnsi="Montserrat"/>
                <w:b/>
                <w:sz w:val="28"/>
                <w:szCs w:val="28"/>
                <w:lang w:val="en-US" w:eastAsia="en-US"/>
              </w:rPr>
              <w:t>Aligning</w:t>
            </w:r>
            <w:r w:rsidRPr="00054AF5">
              <w:rPr>
                <w:rFonts w:ascii="Montserrat" w:eastAsia="Calibri" w:hAnsi="Montserrat"/>
                <w:b/>
                <w:sz w:val="28"/>
                <w:szCs w:val="28"/>
                <w:lang w:val="en-US" w:eastAsia="en-US"/>
              </w:rPr>
              <w:t xml:space="preserve"> Women’s, Children’s and Adolescents’ Health and Well-being in </w:t>
            </w:r>
          </w:p>
          <w:p w14:paraId="6F4E2572" w14:textId="6866D47A" w:rsidR="00C23DE2" w:rsidRPr="00054AF5" w:rsidRDefault="00320D2E" w:rsidP="006E64E4">
            <w:pPr>
              <w:autoSpaceDE w:val="0"/>
              <w:autoSpaceDN w:val="0"/>
              <w:adjustRightInd w:val="0"/>
              <w:ind w:right="170"/>
              <w:jc w:val="center"/>
              <w:rPr>
                <w:rFonts w:ascii="Montserrat" w:eastAsia="Calibri" w:hAnsi="Montserrat"/>
                <w:b/>
                <w:sz w:val="28"/>
                <w:szCs w:val="28"/>
                <w:lang w:val="en-US" w:eastAsia="en-US"/>
              </w:rPr>
            </w:pPr>
            <w:r w:rsidRPr="00054AF5">
              <w:rPr>
                <w:rFonts w:ascii="Montserrat" w:eastAsia="Calibri" w:hAnsi="Montserrat"/>
                <w:b/>
                <w:sz w:val="28"/>
                <w:szCs w:val="28"/>
                <w:lang w:val="en-US" w:eastAsia="en-US"/>
              </w:rPr>
              <w:t>Humanitarian and Fragile Settings</w:t>
            </w:r>
            <w:r w:rsidR="000E6AF4" w:rsidRPr="00054AF5">
              <w:rPr>
                <w:rFonts w:ascii="Montserrat" w:eastAsia="Calibri" w:hAnsi="Montserrat"/>
                <w:b/>
                <w:sz w:val="28"/>
                <w:szCs w:val="28"/>
                <w:lang w:val="en-US" w:eastAsia="en-US"/>
              </w:rPr>
              <w:t xml:space="preserve"> in the context of Universal Health Coverage</w:t>
            </w:r>
          </w:p>
          <w:p w14:paraId="23FF69C5" w14:textId="77777777" w:rsidR="00C23DE2" w:rsidRPr="008270D0" w:rsidRDefault="00C23DE2" w:rsidP="006E64E4">
            <w:pPr>
              <w:autoSpaceDE w:val="0"/>
              <w:autoSpaceDN w:val="0"/>
              <w:adjustRightInd w:val="0"/>
              <w:ind w:right="170"/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</w:pPr>
          </w:p>
          <w:p w14:paraId="6DDA64C3" w14:textId="77777777" w:rsidR="00C23DE2" w:rsidRPr="008270D0" w:rsidRDefault="00C23DE2" w:rsidP="006E64E4">
            <w:pPr>
              <w:ind w:right="170"/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</w:pPr>
          </w:p>
          <w:p w14:paraId="6E588266" w14:textId="7EEF932F" w:rsidR="00C23DE2" w:rsidRPr="008270D0" w:rsidRDefault="00C23DE2" w:rsidP="006E64E4">
            <w:pPr>
              <w:ind w:right="170"/>
              <w:jc w:val="both"/>
              <w:rPr>
                <w:rFonts w:ascii="Montserrat" w:hAnsi="Montserrat"/>
                <w:sz w:val="22"/>
                <w:szCs w:val="22"/>
              </w:rPr>
            </w:pPr>
            <w:r w:rsidRPr="0066599E">
              <w:rPr>
                <w:rFonts w:ascii="Montserrat" w:hAnsi="Montserrat"/>
                <w:b/>
                <w:bCs/>
                <w:sz w:val="22"/>
                <w:szCs w:val="22"/>
              </w:rPr>
              <w:t>Co</w:t>
            </w:r>
            <w:r w:rsidR="00320D2E" w:rsidRPr="0066599E">
              <w:rPr>
                <w:rFonts w:ascii="Montserrat" w:hAnsi="Montserrat"/>
                <w:b/>
                <w:bCs/>
                <w:sz w:val="22"/>
                <w:szCs w:val="22"/>
              </w:rPr>
              <w:t>-hosts:</w:t>
            </w:r>
            <w:r w:rsidR="00320D2E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0E6AF4">
              <w:rPr>
                <w:rFonts w:ascii="Montserrat" w:hAnsi="Montserrat"/>
                <w:sz w:val="22"/>
                <w:szCs w:val="22"/>
              </w:rPr>
              <w:t>W</w:t>
            </w:r>
            <w:r w:rsidR="001D62D3">
              <w:rPr>
                <w:rFonts w:ascii="Montserrat" w:hAnsi="Montserrat"/>
                <w:sz w:val="22"/>
                <w:szCs w:val="22"/>
              </w:rPr>
              <w:t xml:space="preserve">orld </w:t>
            </w:r>
            <w:r w:rsidR="000E6AF4">
              <w:rPr>
                <w:rFonts w:ascii="Montserrat" w:hAnsi="Montserrat"/>
                <w:sz w:val="22"/>
                <w:szCs w:val="22"/>
              </w:rPr>
              <w:t>H</w:t>
            </w:r>
            <w:r w:rsidR="001D62D3">
              <w:rPr>
                <w:rFonts w:ascii="Montserrat" w:hAnsi="Montserrat"/>
                <w:sz w:val="22"/>
                <w:szCs w:val="22"/>
              </w:rPr>
              <w:t xml:space="preserve">ealth </w:t>
            </w:r>
            <w:r w:rsidR="000E6AF4">
              <w:rPr>
                <w:rFonts w:ascii="Montserrat" w:hAnsi="Montserrat"/>
                <w:sz w:val="22"/>
                <w:szCs w:val="22"/>
              </w:rPr>
              <w:t>O</w:t>
            </w:r>
            <w:r w:rsidR="001D62D3">
              <w:rPr>
                <w:rFonts w:ascii="Montserrat" w:hAnsi="Montserrat"/>
                <w:sz w:val="22"/>
                <w:szCs w:val="22"/>
              </w:rPr>
              <w:t>rganization</w:t>
            </w:r>
            <w:r w:rsidR="000E6AF4">
              <w:rPr>
                <w:rFonts w:ascii="Montserrat" w:hAnsi="Montserrat"/>
                <w:sz w:val="22"/>
                <w:szCs w:val="22"/>
              </w:rPr>
              <w:t xml:space="preserve">, </w:t>
            </w:r>
            <w:r w:rsidR="001D62D3">
              <w:rPr>
                <w:rFonts w:ascii="Montserrat" w:hAnsi="Montserrat"/>
                <w:sz w:val="22"/>
                <w:szCs w:val="22"/>
              </w:rPr>
              <w:t xml:space="preserve">The </w:t>
            </w:r>
            <w:r w:rsidR="000E6AF4">
              <w:rPr>
                <w:rFonts w:ascii="Montserrat" w:hAnsi="Montserrat"/>
                <w:sz w:val="22"/>
                <w:szCs w:val="22"/>
              </w:rPr>
              <w:t>World Bank</w:t>
            </w:r>
            <w:r w:rsidR="001D62D3">
              <w:rPr>
                <w:rFonts w:ascii="Montserrat" w:hAnsi="Montserrat"/>
                <w:sz w:val="22"/>
                <w:szCs w:val="22"/>
              </w:rPr>
              <w:t>, and The Partnership for Maternal, Newborn and Child Health (PMNCH)</w:t>
            </w:r>
            <w:r w:rsidR="00320D2E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  <w:p w14:paraId="548F831B" w14:textId="0E242CFE" w:rsidR="00C23DE2" w:rsidRDefault="00C23DE2" w:rsidP="006E64E4">
            <w:pPr>
              <w:ind w:right="170"/>
              <w:jc w:val="both"/>
              <w:rPr>
                <w:rFonts w:ascii="Montserrat" w:hAnsi="Montserrat"/>
                <w:sz w:val="22"/>
                <w:szCs w:val="22"/>
                <w:lang w:val="en-US"/>
              </w:rPr>
            </w:pPr>
          </w:p>
          <w:p w14:paraId="1CDECE70" w14:textId="77777777" w:rsidR="00054AF5" w:rsidRPr="008270D0" w:rsidRDefault="00054AF5" w:rsidP="006E64E4">
            <w:pPr>
              <w:ind w:right="170"/>
              <w:jc w:val="both"/>
              <w:rPr>
                <w:rFonts w:ascii="Montserrat" w:hAnsi="Montserrat"/>
                <w:sz w:val="22"/>
                <w:szCs w:val="22"/>
                <w:lang w:val="en-US"/>
              </w:rPr>
            </w:pPr>
          </w:p>
          <w:p w14:paraId="0A1E61C9" w14:textId="38EA84E5" w:rsidR="00C23DE2" w:rsidRPr="008270D0" w:rsidRDefault="00320D2E" w:rsidP="00D861D6">
            <w:pPr>
              <w:ind w:right="170"/>
              <w:rPr>
                <w:rFonts w:ascii="Montserrat" w:hAnsi="Montserrat"/>
                <w:sz w:val="22"/>
                <w:szCs w:val="22"/>
              </w:rPr>
            </w:pPr>
            <w:r w:rsidRPr="0066599E">
              <w:rPr>
                <w:rFonts w:ascii="Montserrat" w:hAnsi="Montserrat"/>
                <w:b/>
                <w:bCs/>
                <w:sz w:val="22"/>
                <w:szCs w:val="22"/>
              </w:rPr>
              <w:t>Venue:</w:t>
            </w:r>
            <w:r w:rsidR="008C787B">
              <w:rPr>
                <w:rFonts w:ascii="Montserrat" w:hAnsi="Montserrat"/>
                <w:sz w:val="22"/>
                <w:szCs w:val="22"/>
              </w:rPr>
              <w:t xml:space="preserve"> World Intellectual Property Organization (WIPO)</w:t>
            </w:r>
            <w:r w:rsidR="00C9068A">
              <w:rPr>
                <w:rFonts w:ascii="Montserrat" w:hAnsi="Montserrat"/>
                <w:sz w:val="22"/>
                <w:szCs w:val="22"/>
              </w:rPr>
              <w:t xml:space="preserve">, AB Building, </w:t>
            </w:r>
            <w:r w:rsidR="000E6AF4">
              <w:rPr>
                <w:rFonts w:ascii="Montserrat" w:hAnsi="Montserrat"/>
                <w:sz w:val="22"/>
                <w:szCs w:val="22"/>
              </w:rPr>
              <w:t xml:space="preserve">Salle </w:t>
            </w:r>
            <w:r w:rsidR="008C787B">
              <w:rPr>
                <w:rFonts w:ascii="Montserrat" w:hAnsi="Montserrat"/>
                <w:sz w:val="22"/>
                <w:szCs w:val="22"/>
              </w:rPr>
              <w:t>A</w:t>
            </w:r>
            <w:r w:rsidR="000E6AF4">
              <w:rPr>
                <w:rFonts w:ascii="Montserrat" w:hAnsi="Montserrat"/>
                <w:sz w:val="22"/>
                <w:szCs w:val="22"/>
              </w:rPr>
              <w:t xml:space="preserve">, </w:t>
            </w:r>
            <w:r w:rsidR="00285502">
              <w:rPr>
                <w:rFonts w:ascii="Montserrat" w:hAnsi="Montserrat"/>
                <w:sz w:val="22"/>
                <w:szCs w:val="22"/>
              </w:rPr>
              <w:t xml:space="preserve">34 </w:t>
            </w:r>
            <w:proofErr w:type="spellStart"/>
            <w:r w:rsidR="00285502">
              <w:rPr>
                <w:rFonts w:ascii="Montserrat" w:hAnsi="Montserrat"/>
                <w:sz w:val="22"/>
                <w:szCs w:val="22"/>
              </w:rPr>
              <w:t>Chemin</w:t>
            </w:r>
            <w:proofErr w:type="spellEnd"/>
            <w:r w:rsidR="00285502">
              <w:rPr>
                <w:rFonts w:ascii="Montserrat" w:hAnsi="Montserrat"/>
                <w:sz w:val="22"/>
                <w:szCs w:val="22"/>
              </w:rPr>
              <w:t xml:space="preserve"> des </w:t>
            </w:r>
            <w:proofErr w:type="spellStart"/>
            <w:r w:rsidR="00285502">
              <w:rPr>
                <w:rFonts w:ascii="Montserrat" w:hAnsi="Montserrat"/>
                <w:sz w:val="22"/>
                <w:szCs w:val="22"/>
              </w:rPr>
              <w:t>Colomb</w:t>
            </w:r>
            <w:r w:rsidR="008C787B">
              <w:rPr>
                <w:rFonts w:ascii="Montserrat" w:hAnsi="Montserrat"/>
                <w:sz w:val="22"/>
                <w:szCs w:val="22"/>
              </w:rPr>
              <w:t>ettes</w:t>
            </w:r>
            <w:proofErr w:type="spellEnd"/>
            <w:r w:rsidR="008C787B">
              <w:rPr>
                <w:rFonts w:ascii="Montserrat" w:hAnsi="Montserrat"/>
                <w:sz w:val="22"/>
                <w:szCs w:val="22"/>
              </w:rPr>
              <w:t xml:space="preserve">, 1211, </w:t>
            </w:r>
            <w:r w:rsidRPr="00320D2E">
              <w:rPr>
                <w:rFonts w:ascii="Montserrat" w:hAnsi="Montserrat"/>
                <w:sz w:val="22"/>
                <w:szCs w:val="22"/>
              </w:rPr>
              <w:t>Geneva, Switzerland</w:t>
            </w:r>
          </w:p>
          <w:p w14:paraId="704E7D27" w14:textId="77777777" w:rsidR="00054AF5" w:rsidRDefault="00054AF5" w:rsidP="006E64E4">
            <w:pPr>
              <w:ind w:right="170"/>
              <w:rPr>
                <w:rFonts w:ascii="Montserrat" w:eastAsia="Calibri" w:hAnsi="Montserrat"/>
                <w:b/>
                <w:bCs/>
                <w:sz w:val="22"/>
                <w:szCs w:val="22"/>
                <w:lang w:eastAsia="en-US"/>
              </w:rPr>
            </w:pPr>
          </w:p>
          <w:p w14:paraId="4A9A2560" w14:textId="785309B0" w:rsidR="00C23DE2" w:rsidRPr="008270D0" w:rsidRDefault="00320D2E" w:rsidP="006E64E4">
            <w:pPr>
              <w:ind w:right="170"/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</w:pPr>
            <w:r w:rsidRPr="0066599E">
              <w:rPr>
                <w:rFonts w:ascii="Montserrat" w:eastAsia="Calibri" w:hAnsi="Montserrat"/>
                <w:b/>
                <w:bCs/>
                <w:sz w:val="22"/>
                <w:szCs w:val="22"/>
                <w:lang w:val="en-US" w:eastAsia="en-US"/>
              </w:rPr>
              <w:t>Date &amp; time:</w:t>
            </w:r>
            <w:r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 xml:space="preserve"> </w:t>
            </w:r>
            <w:r w:rsidR="001D62D3"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 xml:space="preserve">Tuesday, </w:t>
            </w:r>
            <w:r w:rsidR="00C23DE2" w:rsidRPr="008270D0"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>21 May</w:t>
            </w:r>
            <w:r w:rsidR="001D62D3"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 xml:space="preserve"> 2019</w:t>
            </w:r>
            <w:r w:rsidR="00C23DE2" w:rsidRPr="008270D0"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 xml:space="preserve">, </w:t>
            </w:r>
            <w:r w:rsidR="000E6AF4"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>13:00</w:t>
            </w:r>
            <w:r w:rsidR="00C23DE2" w:rsidRPr="008270D0"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 xml:space="preserve"> – </w:t>
            </w:r>
            <w:r w:rsidR="000E6AF4"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>14</w:t>
            </w:r>
            <w:r w:rsidR="00C23DE2" w:rsidRPr="008270D0"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>:</w:t>
            </w:r>
            <w:r w:rsidR="00D861D6"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>3</w:t>
            </w:r>
            <w:r w:rsidR="00C23DE2" w:rsidRPr="008270D0"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>0</w:t>
            </w:r>
            <w:r>
              <w:rPr>
                <w:rFonts w:ascii="Montserrat" w:eastAsia="Calibri" w:hAnsi="Montserrat"/>
                <w:sz w:val="22"/>
                <w:szCs w:val="22"/>
                <w:lang w:val="en-US" w:eastAsia="en-US"/>
              </w:rPr>
              <w:t xml:space="preserve"> </w:t>
            </w:r>
          </w:p>
          <w:p w14:paraId="794D42A9" w14:textId="1E5E0740" w:rsidR="00C23DE2" w:rsidRDefault="00C23DE2" w:rsidP="000E6AF4">
            <w:pPr>
              <w:ind w:right="170"/>
              <w:rPr>
                <w:rFonts w:ascii="Montserrat" w:eastAsia="Calibri" w:hAnsi="Montserrat"/>
                <w:sz w:val="22"/>
                <w:szCs w:val="22"/>
                <w:lang w:eastAsia="en-US"/>
              </w:rPr>
            </w:pPr>
          </w:p>
          <w:p w14:paraId="1848D91A" w14:textId="3DBD6C6C" w:rsidR="00054AF5" w:rsidRDefault="00054AF5" w:rsidP="000E6AF4">
            <w:pPr>
              <w:ind w:right="170"/>
              <w:rPr>
                <w:rFonts w:ascii="Montserrat" w:eastAsia="Calibri" w:hAnsi="Montserrat"/>
                <w:sz w:val="22"/>
                <w:szCs w:val="22"/>
                <w:lang w:eastAsia="en-US"/>
              </w:rPr>
            </w:pPr>
          </w:p>
          <w:p w14:paraId="26F54AFF" w14:textId="77777777" w:rsidR="00054AF5" w:rsidRPr="000E6AF4" w:rsidRDefault="00054AF5" w:rsidP="000E6AF4">
            <w:pPr>
              <w:ind w:right="170"/>
              <w:rPr>
                <w:rFonts w:ascii="Montserrat" w:eastAsia="Calibri" w:hAnsi="Montserrat"/>
                <w:sz w:val="22"/>
                <w:szCs w:val="22"/>
                <w:lang w:eastAsia="en-US"/>
              </w:rPr>
            </w:pPr>
          </w:p>
          <w:p w14:paraId="24033C4A" w14:textId="70DC73F6" w:rsidR="00C23DE2" w:rsidRPr="008270D0" w:rsidRDefault="003769D0" w:rsidP="006E64E4">
            <w:pPr>
              <w:ind w:right="170"/>
              <w:jc w:val="both"/>
              <w:rPr>
                <w:rFonts w:ascii="Montserrat" w:hAnsi="Montserrat"/>
                <w:b/>
                <w:sz w:val="22"/>
                <w:szCs w:val="22"/>
              </w:rPr>
            </w:pPr>
            <w:r>
              <w:rPr>
                <w:rFonts w:ascii="Montserrat" w:hAnsi="Montserrat"/>
                <w:b/>
                <w:sz w:val="22"/>
                <w:szCs w:val="22"/>
              </w:rPr>
              <w:t>Speakers:</w:t>
            </w:r>
            <w:r w:rsidR="00C23DE2" w:rsidRPr="008270D0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</w:p>
          <w:p w14:paraId="2B2CB621" w14:textId="410B8659" w:rsidR="00C23DE2" w:rsidRPr="00E260A9" w:rsidRDefault="00320D2E" w:rsidP="00AB6E72">
            <w:pPr>
              <w:pStyle w:val="ListParagraph"/>
              <w:numPr>
                <w:ilvl w:val="0"/>
                <w:numId w:val="2"/>
              </w:numPr>
              <w:ind w:left="330" w:right="170"/>
              <w:jc w:val="both"/>
              <w:rPr>
                <w:rFonts w:ascii="Montserrat" w:hAnsi="Montserrat"/>
                <w:b/>
                <w:sz w:val="22"/>
                <w:szCs w:val="22"/>
                <w:lang w:val="en-US"/>
              </w:rPr>
            </w:pPr>
            <w:r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 xml:space="preserve">H.E. </w:t>
            </w:r>
            <w:proofErr w:type="spellStart"/>
            <w:r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>Mrs</w:t>
            </w:r>
            <w:proofErr w:type="spellEnd"/>
            <w:r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>Emine</w:t>
            </w:r>
            <w:proofErr w:type="spellEnd"/>
            <w:r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>Erdo</w:t>
            </w:r>
            <w:r w:rsidR="008C787B" w:rsidRPr="00E260A9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ğ</w:t>
            </w:r>
            <w:r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>an</w:t>
            </w:r>
            <w:proofErr w:type="spellEnd"/>
            <w:r w:rsidR="00C23DE2"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>,</w:t>
            </w:r>
            <w:r w:rsidR="001D62D3"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 xml:space="preserve"> The </w:t>
            </w:r>
            <w:r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 xml:space="preserve">First Lady of </w:t>
            </w:r>
            <w:r w:rsidR="008C787B"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 xml:space="preserve">The Republic of </w:t>
            </w:r>
            <w:r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>Turkey</w:t>
            </w:r>
            <w:r w:rsidR="00C23DE2" w:rsidRPr="00E260A9">
              <w:rPr>
                <w:rFonts w:ascii="Montserrat" w:hAnsi="Montserrat"/>
                <w:b/>
                <w:sz w:val="22"/>
                <w:szCs w:val="22"/>
                <w:lang w:val="en-US"/>
              </w:rPr>
              <w:t xml:space="preserve"> </w:t>
            </w:r>
          </w:p>
          <w:p w14:paraId="09256676" w14:textId="6137CCB3" w:rsidR="002A4DD1" w:rsidRPr="002A4DD1" w:rsidRDefault="002A4DD1" w:rsidP="00AB6E72">
            <w:pPr>
              <w:pStyle w:val="ListParagraph"/>
              <w:numPr>
                <w:ilvl w:val="0"/>
                <w:numId w:val="2"/>
              </w:numPr>
              <w:ind w:left="330" w:right="170"/>
              <w:jc w:val="both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2A4DD1">
              <w:rPr>
                <w:rFonts w:ascii="Montserrat" w:hAnsi="Montserrat"/>
                <w:sz w:val="22"/>
                <w:szCs w:val="22"/>
                <w:lang w:val="en-US"/>
              </w:rPr>
              <w:t xml:space="preserve">Rashid </w:t>
            </w:r>
            <w:proofErr w:type="spellStart"/>
            <w:r w:rsidRPr="002A4DD1">
              <w:rPr>
                <w:rFonts w:ascii="Montserrat" w:hAnsi="Montserrat"/>
                <w:sz w:val="22"/>
                <w:szCs w:val="22"/>
                <w:lang w:val="en-US"/>
              </w:rPr>
              <w:t>Khalikov</w:t>
            </w:r>
            <w:proofErr w:type="spellEnd"/>
            <w:r>
              <w:rPr>
                <w:rFonts w:ascii="Montserrat" w:hAnsi="Montserrat"/>
                <w:sz w:val="22"/>
                <w:szCs w:val="22"/>
                <w:lang w:val="en-US"/>
              </w:rPr>
              <w:t xml:space="preserve">, </w:t>
            </w:r>
            <w:r w:rsidRPr="002A4DD1">
              <w:rPr>
                <w:rFonts w:ascii="Montserrat" w:hAnsi="Montserrat"/>
                <w:sz w:val="22"/>
                <w:szCs w:val="22"/>
                <w:lang w:val="en-US"/>
              </w:rPr>
              <w:t>Assistant Secretary-General for Humanitarian Partnerships with the Middle East and Central Asia</w:t>
            </w:r>
          </w:p>
          <w:p w14:paraId="505A2EC1" w14:textId="4C179DBF" w:rsidR="00AB6E72" w:rsidRDefault="00AB6E72" w:rsidP="00AB6E72">
            <w:pPr>
              <w:pStyle w:val="ListParagraph"/>
              <w:numPr>
                <w:ilvl w:val="0"/>
                <w:numId w:val="2"/>
              </w:numPr>
              <w:ind w:left="330" w:right="170"/>
              <w:jc w:val="both"/>
              <w:rPr>
                <w:rFonts w:ascii="Montserrat" w:hAnsi="Montserrat"/>
                <w:sz w:val="22"/>
                <w:szCs w:val="22"/>
                <w:lang w:val="en-US"/>
              </w:rPr>
            </w:pPr>
            <w:proofErr w:type="spellStart"/>
            <w:r w:rsidRPr="00AB6E72">
              <w:rPr>
                <w:rFonts w:ascii="Montserrat" w:hAnsi="Montserrat"/>
                <w:sz w:val="22"/>
                <w:szCs w:val="22"/>
                <w:lang w:val="en-US"/>
              </w:rPr>
              <w:t>Tedros</w:t>
            </w:r>
            <w:proofErr w:type="spellEnd"/>
            <w:r w:rsidRPr="00AB6E72">
              <w:rPr>
                <w:rFonts w:ascii="Montserrat" w:hAnsi="Montserr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B6E72">
              <w:rPr>
                <w:rFonts w:ascii="Montserrat" w:hAnsi="Montserrat"/>
                <w:sz w:val="22"/>
                <w:szCs w:val="22"/>
                <w:lang w:val="en-US"/>
              </w:rPr>
              <w:t>Adhanom</w:t>
            </w:r>
            <w:proofErr w:type="spellEnd"/>
            <w:r>
              <w:rPr>
                <w:rFonts w:ascii="Montserrat" w:hAnsi="Montserrat"/>
                <w:sz w:val="22"/>
                <w:szCs w:val="22"/>
                <w:lang w:val="en-US"/>
              </w:rPr>
              <w:t>, Director General,</w:t>
            </w:r>
            <w:r w:rsidR="008C787B">
              <w:rPr>
                <w:rFonts w:ascii="Montserrat" w:hAnsi="Montserrat"/>
                <w:sz w:val="22"/>
                <w:szCs w:val="22"/>
                <w:lang w:val="en-US"/>
              </w:rPr>
              <w:t xml:space="preserve"> World Health Organization </w:t>
            </w:r>
          </w:p>
          <w:p w14:paraId="5A2257F3" w14:textId="542DBB64" w:rsidR="00AB6E72" w:rsidRDefault="00AB6E72" w:rsidP="00AB6E72">
            <w:pPr>
              <w:pStyle w:val="ListParagraph"/>
              <w:numPr>
                <w:ilvl w:val="0"/>
                <w:numId w:val="2"/>
              </w:numPr>
              <w:ind w:left="330" w:right="170"/>
              <w:jc w:val="both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D62D3">
              <w:rPr>
                <w:rFonts w:ascii="Montserrat" w:hAnsi="Montserrat"/>
                <w:sz w:val="22"/>
                <w:szCs w:val="22"/>
                <w:lang w:val="en-US"/>
              </w:rPr>
              <w:t xml:space="preserve">Joy Phumaphi, Executive Secretary, ALMA 2030 and EWEC Independent Accountability Panel Co-Chair, SUN </w:t>
            </w:r>
            <w:r>
              <w:rPr>
                <w:rFonts w:ascii="Montserrat" w:hAnsi="Montserrat"/>
                <w:sz w:val="22"/>
                <w:szCs w:val="22"/>
                <w:lang w:val="en-US"/>
              </w:rPr>
              <w:t>Movement Lead Group Member</w:t>
            </w:r>
          </w:p>
          <w:p w14:paraId="7A1B040D" w14:textId="77777777" w:rsidR="00AB2319" w:rsidRDefault="00AB2319" w:rsidP="00AB2319">
            <w:pPr>
              <w:pStyle w:val="ListParagraph"/>
              <w:numPr>
                <w:ilvl w:val="0"/>
                <w:numId w:val="2"/>
              </w:numPr>
              <w:ind w:left="330" w:right="170"/>
              <w:jc w:val="both"/>
              <w:rPr>
                <w:rFonts w:ascii="Montserrat" w:hAnsi="Montserrat"/>
                <w:sz w:val="22"/>
                <w:szCs w:val="22"/>
                <w:lang w:val="en-US"/>
              </w:rPr>
            </w:pPr>
            <w:r>
              <w:rPr>
                <w:rFonts w:ascii="Montserrat" w:hAnsi="Montserrat"/>
                <w:sz w:val="22"/>
                <w:szCs w:val="22"/>
                <w:lang w:val="en-US"/>
              </w:rPr>
              <w:t xml:space="preserve">Tim Evans, </w:t>
            </w:r>
            <w:r w:rsidRPr="00AB6E72">
              <w:rPr>
                <w:rFonts w:ascii="Montserrat" w:hAnsi="Montserrat"/>
                <w:sz w:val="22"/>
                <w:szCs w:val="22"/>
                <w:lang w:val="en-US"/>
              </w:rPr>
              <w:t>Senior Director of Health, Nutrition and Population</w:t>
            </w:r>
            <w:r>
              <w:rPr>
                <w:rFonts w:ascii="Montserrat" w:hAnsi="Montserrat"/>
                <w:sz w:val="22"/>
                <w:szCs w:val="22"/>
                <w:lang w:val="en-US"/>
              </w:rPr>
              <w:t>, The World Bank</w:t>
            </w:r>
          </w:p>
          <w:p w14:paraId="3525F7EC" w14:textId="08CD6ACA" w:rsidR="00AB6E72" w:rsidRPr="001D62D3" w:rsidRDefault="00AB6E72" w:rsidP="00AB6E72">
            <w:pPr>
              <w:pStyle w:val="ListParagraph"/>
              <w:numPr>
                <w:ilvl w:val="0"/>
                <w:numId w:val="2"/>
              </w:numPr>
              <w:ind w:left="330" w:right="170"/>
              <w:jc w:val="both"/>
              <w:rPr>
                <w:rFonts w:ascii="Montserrat" w:hAnsi="Montserrat"/>
                <w:sz w:val="22"/>
                <w:szCs w:val="22"/>
                <w:lang w:val="en-US"/>
              </w:rPr>
            </w:pPr>
            <w:r>
              <w:rPr>
                <w:rFonts w:ascii="Montserrat" w:hAnsi="Montserrat"/>
                <w:sz w:val="22"/>
                <w:szCs w:val="22"/>
                <w:lang w:val="en-US"/>
              </w:rPr>
              <w:t xml:space="preserve">Anshu Banerjee, </w:t>
            </w:r>
            <w:r w:rsidRPr="00AB6E72">
              <w:rPr>
                <w:rFonts w:ascii="Montserrat" w:hAnsi="Montserrat"/>
                <w:sz w:val="22"/>
                <w:szCs w:val="22"/>
                <w:lang w:val="en-US"/>
              </w:rPr>
              <w:t>Director, Maternal, Newborn, Child and Adolescent Health</w:t>
            </w:r>
            <w:r>
              <w:rPr>
                <w:rFonts w:ascii="Montserrat" w:hAnsi="Montserrat"/>
                <w:sz w:val="22"/>
                <w:szCs w:val="22"/>
                <w:lang w:val="en-US"/>
              </w:rPr>
              <w:t>, World Health Organization</w:t>
            </w:r>
          </w:p>
          <w:p w14:paraId="461BE8C0" w14:textId="03155331" w:rsidR="00C23DE2" w:rsidRPr="001D62D3" w:rsidRDefault="00320D2E" w:rsidP="00AB6E72">
            <w:pPr>
              <w:pStyle w:val="ListParagraph"/>
              <w:numPr>
                <w:ilvl w:val="0"/>
                <w:numId w:val="2"/>
              </w:numPr>
              <w:ind w:left="330" w:right="170"/>
              <w:jc w:val="both"/>
              <w:rPr>
                <w:rFonts w:ascii="Montserrat" w:hAnsi="Montserrat"/>
                <w:sz w:val="22"/>
                <w:szCs w:val="22"/>
              </w:rPr>
            </w:pPr>
            <w:r w:rsidRPr="001D62D3">
              <w:rPr>
                <w:rFonts w:ascii="Montserrat" w:hAnsi="Montserrat"/>
                <w:sz w:val="22"/>
                <w:szCs w:val="22"/>
                <w:lang w:val="en-US"/>
              </w:rPr>
              <w:t>Manuel Carballo</w:t>
            </w:r>
            <w:r w:rsidR="00C23DE2" w:rsidRPr="001D62D3">
              <w:rPr>
                <w:rFonts w:ascii="Montserrat" w:hAnsi="Montserrat"/>
                <w:sz w:val="22"/>
                <w:szCs w:val="22"/>
                <w:lang w:val="en-US"/>
              </w:rPr>
              <w:t xml:space="preserve">, </w:t>
            </w:r>
            <w:r w:rsidRPr="001D62D3">
              <w:rPr>
                <w:rFonts w:ascii="Montserrat" w:hAnsi="Montserrat"/>
                <w:sz w:val="22"/>
                <w:szCs w:val="22"/>
                <w:lang w:val="en-US"/>
              </w:rPr>
              <w:t>Executive Director, International Centre for Migration, Health and Development</w:t>
            </w:r>
          </w:p>
          <w:p w14:paraId="68A50B1D" w14:textId="3AEADC49" w:rsidR="00CA4FBA" w:rsidRPr="00AB6E72" w:rsidRDefault="00CA4FBA" w:rsidP="00AB6E72">
            <w:pPr>
              <w:pStyle w:val="ListParagraph"/>
              <w:numPr>
                <w:ilvl w:val="0"/>
                <w:numId w:val="2"/>
              </w:numPr>
              <w:ind w:left="330" w:right="170"/>
              <w:jc w:val="both"/>
              <w:rPr>
                <w:rFonts w:ascii="Montserrat" w:hAnsi="Montserrat"/>
                <w:sz w:val="22"/>
                <w:szCs w:val="22"/>
                <w:lang w:val="en-US"/>
              </w:rPr>
            </w:pPr>
            <w:r w:rsidRPr="001D62D3">
              <w:rPr>
                <w:rFonts w:ascii="Montserrat" w:hAnsi="Montserrat"/>
                <w:sz w:val="22"/>
                <w:szCs w:val="22"/>
                <w:lang w:val="en-US"/>
              </w:rPr>
              <w:t>Helga Fogstad, Executive Director,</w:t>
            </w:r>
            <w:r>
              <w:rPr>
                <w:rFonts w:ascii="Montserrat" w:hAnsi="Montserrat"/>
                <w:sz w:val="22"/>
                <w:szCs w:val="22"/>
                <w:lang w:val="en-US"/>
              </w:rPr>
              <w:t xml:space="preserve"> The Partnership for Maternal, Newborn and Child Health</w:t>
            </w:r>
          </w:p>
          <w:p w14:paraId="699625DD" w14:textId="64591C44" w:rsidR="00C23DE2" w:rsidRDefault="00C23DE2" w:rsidP="006E64E4">
            <w:pPr>
              <w:ind w:right="170"/>
              <w:rPr>
                <w:rFonts w:ascii="Montserrat" w:hAnsi="Montserrat"/>
                <w:sz w:val="22"/>
                <w:szCs w:val="22"/>
                <w:lang w:val="en-US"/>
              </w:rPr>
            </w:pPr>
          </w:p>
          <w:p w14:paraId="499E5530" w14:textId="77777777" w:rsidR="00054AF5" w:rsidRPr="008270D0" w:rsidRDefault="00054AF5" w:rsidP="006E64E4">
            <w:pPr>
              <w:ind w:right="170"/>
              <w:rPr>
                <w:rFonts w:ascii="Montserrat" w:hAnsi="Montserrat"/>
                <w:sz w:val="22"/>
                <w:szCs w:val="22"/>
                <w:lang w:val="en-US"/>
              </w:rPr>
            </w:pPr>
          </w:p>
          <w:p w14:paraId="2ECA9D1C" w14:textId="090299F1" w:rsidR="00C23DE2" w:rsidRPr="00D861D6" w:rsidRDefault="00D861D6" w:rsidP="006E64E4">
            <w:pPr>
              <w:ind w:right="170"/>
              <w:rPr>
                <w:rFonts w:ascii="Montserrat" w:hAnsi="Montserrat"/>
              </w:rPr>
            </w:pPr>
            <w:r w:rsidRPr="00AB2319"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  <w:t>The purpose</w:t>
            </w:r>
            <w:r>
              <w:rPr>
                <w:rFonts w:ascii="Montserrat" w:hAnsi="Montserrat"/>
                <w:sz w:val="22"/>
                <w:szCs w:val="22"/>
                <w:lang w:val="en-US"/>
              </w:rPr>
              <w:t xml:space="preserve"> of this h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 xml:space="preserve">igh-level event is to brief and engage key partners on the </w:t>
            </w:r>
            <w:r>
              <w:rPr>
                <w:rFonts w:ascii="Montserrat" w:hAnsi="Montserrat"/>
                <w:sz w:val="22"/>
                <w:szCs w:val="22"/>
                <w:lang w:val="en-US"/>
              </w:rPr>
              <w:t xml:space="preserve">goal of achieving universal health coverage and 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>leaving no one behind, particularly the most vulnerable populations</w:t>
            </w:r>
            <w:r>
              <w:rPr>
                <w:rFonts w:ascii="Montserrat" w:hAnsi="Montserrat"/>
                <w:sz w:val="22"/>
                <w:szCs w:val="22"/>
                <w:lang w:val="en-US"/>
              </w:rPr>
              <w:t xml:space="preserve">, </w:t>
            </w:r>
            <w:r w:rsidR="000E6AF4">
              <w:rPr>
                <w:rFonts w:ascii="Montserrat" w:hAnsi="Montserrat"/>
                <w:sz w:val="22"/>
                <w:szCs w:val="22"/>
                <w:lang w:val="en-US"/>
              </w:rPr>
              <w:t>such as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 xml:space="preserve"> women, children and adolescents</w:t>
            </w:r>
            <w:r w:rsidR="00F172CD">
              <w:rPr>
                <w:rFonts w:ascii="Montserrat" w:hAnsi="Montserrat"/>
                <w:sz w:val="22"/>
                <w:szCs w:val="22"/>
                <w:lang w:val="en-US"/>
              </w:rPr>
              <w:t xml:space="preserve">. These are groups </w:t>
            </w:r>
            <w:r w:rsidR="000E6AF4">
              <w:rPr>
                <w:rFonts w:ascii="Montserrat" w:hAnsi="Montserrat"/>
                <w:sz w:val="22"/>
                <w:szCs w:val="22"/>
                <w:lang w:val="en-US"/>
              </w:rPr>
              <w:t>that</w:t>
            </w:r>
            <w:r w:rsidR="00F172CD">
              <w:rPr>
                <w:rFonts w:ascii="Montserrat" w:hAnsi="Montserrat"/>
                <w:sz w:val="22"/>
                <w:szCs w:val="22"/>
                <w:lang w:val="en-US"/>
              </w:rPr>
              <w:t xml:space="preserve"> have traditionally been neglected, especially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 xml:space="preserve"> in humanitarian and fragile settings. </w:t>
            </w:r>
            <w:r w:rsidR="00F172CD">
              <w:rPr>
                <w:rFonts w:ascii="Montserrat" w:hAnsi="Montserrat"/>
                <w:sz w:val="22"/>
                <w:szCs w:val="22"/>
                <w:lang w:val="en-US"/>
              </w:rPr>
              <w:t xml:space="preserve">The event will also introduce 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 xml:space="preserve">PMNCH’s </w:t>
            </w:r>
            <w:r w:rsidR="00F172CD">
              <w:rPr>
                <w:rFonts w:ascii="Montserrat" w:hAnsi="Montserrat"/>
                <w:sz w:val="22"/>
                <w:szCs w:val="22"/>
                <w:lang w:val="en-US"/>
              </w:rPr>
              <w:t xml:space="preserve">initiative 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 xml:space="preserve">to </w:t>
            </w:r>
            <w:r w:rsidR="000E6AF4">
              <w:rPr>
                <w:rFonts w:ascii="Montserrat" w:hAnsi="Montserrat"/>
                <w:sz w:val="22"/>
                <w:szCs w:val="22"/>
                <w:lang w:val="en-US"/>
              </w:rPr>
              <w:t>enhance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 xml:space="preserve"> </w:t>
            </w:r>
            <w:r w:rsidR="00F172CD">
              <w:rPr>
                <w:rFonts w:ascii="Montserrat" w:hAnsi="Montserrat"/>
                <w:sz w:val="22"/>
                <w:szCs w:val="22"/>
                <w:lang w:val="en-US"/>
              </w:rPr>
              <w:t xml:space="preserve">coordination and alignment of policies and actions to advance 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 xml:space="preserve">women’s, children’s and adolescents’ health and well-being in humanitarian and fragile settings. </w:t>
            </w:r>
            <w:r w:rsidR="00F172CD">
              <w:rPr>
                <w:rFonts w:ascii="Montserrat" w:hAnsi="Montserrat"/>
                <w:sz w:val="22"/>
                <w:szCs w:val="22"/>
                <w:lang w:val="en-US"/>
              </w:rPr>
              <w:t xml:space="preserve">The initiative takes a life-course approach and 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>builds on existing coordination mechanisms across health and health-enhancing sectors</w:t>
            </w:r>
            <w:r w:rsidR="00F172CD">
              <w:rPr>
                <w:rFonts w:ascii="Montserrat" w:hAnsi="Montserrat"/>
                <w:sz w:val="22"/>
                <w:szCs w:val="22"/>
                <w:lang w:val="en-US"/>
              </w:rPr>
              <w:t xml:space="preserve">. It seeks to </w:t>
            </w:r>
            <w:r w:rsidR="000E6AF4">
              <w:rPr>
                <w:rFonts w:ascii="Montserrat" w:hAnsi="Montserrat"/>
                <w:sz w:val="22"/>
                <w:szCs w:val="22"/>
                <w:lang w:val="en-US"/>
              </w:rPr>
              <w:t xml:space="preserve">strengthen </w:t>
            </w:r>
            <w:r w:rsidR="001D62D3">
              <w:rPr>
                <w:rFonts w:ascii="Montserrat" w:hAnsi="Montserrat"/>
                <w:sz w:val="22"/>
                <w:szCs w:val="22"/>
                <w:lang w:val="en-US"/>
              </w:rPr>
              <w:t xml:space="preserve">the </w:t>
            </w:r>
            <w:r w:rsidR="00F172CD">
              <w:rPr>
                <w:rFonts w:ascii="Montserrat" w:hAnsi="Montserrat"/>
                <w:sz w:val="22"/>
                <w:szCs w:val="22"/>
                <w:lang w:val="en-US"/>
              </w:rPr>
              <w:t xml:space="preserve">link </w:t>
            </w:r>
            <w:r w:rsidR="001D62D3">
              <w:rPr>
                <w:rFonts w:ascii="Montserrat" w:hAnsi="Montserrat"/>
                <w:sz w:val="22"/>
                <w:szCs w:val="22"/>
                <w:lang w:val="en-US"/>
              </w:rPr>
              <w:t xml:space="preserve">between 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 xml:space="preserve">development and humanitarian actors </w:t>
            </w:r>
            <w:r w:rsidR="00F172CD">
              <w:rPr>
                <w:rFonts w:ascii="Montserrat" w:hAnsi="Montserrat"/>
                <w:sz w:val="22"/>
                <w:szCs w:val="22"/>
                <w:lang w:val="en-US"/>
              </w:rPr>
              <w:t>in reaching</w:t>
            </w:r>
            <w:r w:rsidRPr="00D861D6">
              <w:rPr>
                <w:rFonts w:ascii="Montserrat" w:hAnsi="Montserrat"/>
                <w:sz w:val="22"/>
                <w:szCs w:val="22"/>
                <w:lang w:val="en-US"/>
              </w:rPr>
              <w:t xml:space="preserve"> every woman, every child, everywhere.</w:t>
            </w:r>
          </w:p>
          <w:p w14:paraId="2DFA0281" w14:textId="48741708" w:rsidR="003769D0" w:rsidRPr="00285502" w:rsidRDefault="003769D0" w:rsidP="006E64E4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4CA99EBF" w14:textId="77777777" w:rsidR="00873421" w:rsidRPr="00C23DE2" w:rsidRDefault="00873421" w:rsidP="00054AF5">
      <w:pPr>
        <w:rPr>
          <w:lang w:val="en-US"/>
        </w:rPr>
      </w:pPr>
      <w:bookmarkStart w:id="0" w:name="_GoBack"/>
      <w:bookmarkEnd w:id="0"/>
    </w:p>
    <w:sectPr w:rsidR="00873421" w:rsidRPr="00C23DE2" w:rsidSect="00494E8B">
      <w:pgSz w:w="12240" w:h="15840"/>
      <w:pgMar w:top="1418" w:right="1418" w:bottom="156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3122D"/>
    <w:multiLevelType w:val="hybridMultilevel"/>
    <w:tmpl w:val="DB1E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F626A"/>
    <w:multiLevelType w:val="hybridMultilevel"/>
    <w:tmpl w:val="72B04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E2"/>
    <w:rsid w:val="00054AF5"/>
    <w:rsid w:val="000E6AF4"/>
    <w:rsid w:val="0015112B"/>
    <w:rsid w:val="00166AD4"/>
    <w:rsid w:val="001D62D3"/>
    <w:rsid w:val="00285502"/>
    <w:rsid w:val="002A4DD1"/>
    <w:rsid w:val="00320D2E"/>
    <w:rsid w:val="003769D0"/>
    <w:rsid w:val="00494E8B"/>
    <w:rsid w:val="0066599E"/>
    <w:rsid w:val="00687202"/>
    <w:rsid w:val="00873421"/>
    <w:rsid w:val="00885564"/>
    <w:rsid w:val="008B6A99"/>
    <w:rsid w:val="008C787B"/>
    <w:rsid w:val="009E14F6"/>
    <w:rsid w:val="00AB2319"/>
    <w:rsid w:val="00AB6E72"/>
    <w:rsid w:val="00C23DE2"/>
    <w:rsid w:val="00C9068A"/>
    <w:rsid w:val="00CA4FBA"/>
    <w:rsid w:val="00D30C51"/>
    <w:rsid w:val="00D861D6"/>
    <w:rsid w:val="00DA51D5"/>
    <w:rsid w:val="00E260A9"/>
    <w:rsid w:val="00ED5409"/>
    <w:rsid w:val="00F172CD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BFCA"/>
  <w15:chartTrackingRefBased/>
  <w15:docId w15:val="{A2A62D5B-9E7D-45AA-9573-BFF1428D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DE2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9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69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Varguez</dc:creator>
  <cp:keywords/>
  <dc:description/>
  <cp:lastModifiedBy>Meltem Arslan</cp:lastModifiedBy>
  <cp:revision>7</cp:revision>
  <dcterms:created xsi:type="dcterms:W3CDTF">2019-05-15T15:38:00Z</dcterms:created>
  <dcterms:modified xsi:type="dcterms:W3CDTF">2019-05-15T15:48:00Z</dcterms:modified>
</cp:coreProperties>
</file>